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79" w:rsidRPr="00BF7050" w:rsidRDefault="0024543F" w:rsidP="00977BE9">
      <w:pPr>
        <w:pStyle w:val="Nadpis1"/>
        <w:numPr>
          <w:ilvl w:val="0"/>
          <w:numId w:val="0"/>
        </w:numPr>
        <w:rPr>
          <w:rFonts w:ascii="Calibri" w:hAnsi="Calibr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F7050">
        <w:rPr>
          <w:rFonts w:ascii="Calibri" w:hAnsi="Calibr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 O ZÁMĚRU</w:t>
      </w:r>
    </w:p>
    <w:p w:rsidR="0095246D" w:rsidRPr="00BF7050" w:rsidRDefault="0095246D">
      <w:pPr>
        <w:pStyle w:val="Nadpis3"/>
        <w:spacing w:line="240" w:lineRule="auto"/>
        <w:jc w:val="center"/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3CA8" w:rsidRPr="00BF7050" w:rsidRDefault="00083CA8">
      <w:pPr>
        <w:pStyle w:val="Nadpis3"/>
        <w:spacing w:line="240" w:lineRule="auto"/>
        <w:jc w:val="center"/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050"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24543F" w:rsidRPr="00BF7050"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ýzva </w:t>
      </w:r>
    </w:p>
    <w:p w:rsidR="00D96001" w:rsidRPr="00BF7050" w:rsidRDefault="006E5F79" w:rsidP="00D96001">
      <w:pPr>
        <w:pStyle w:val="Nadpis3"/>
        <w:spacing w:line="240" w:lineRule="auto"/>
        <w:jc w:val="center"/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050"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podání nabídky a k prokázání splnění k</w:t>
      </w:r>
      <w:r w:rsidR="009E1FB0" w:rsidRPr="00BF7050"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valifikace </w:t>
      </w:r>
      <w:r w:rsidR="00D96001" w:rsidRPr="00BF7050">
        <w:rPr>
          <w:rFonts w:ascii="Calibri" w:hAnsi="Calibri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plnění veřejné zakázky malého rozsahu </w:t>
      </w:r>
    </w:p>
    <w:p w:rsidR="006E5F79" w:rsidRPr="008A774A" w:rsidRDefault="00D96001" w:rsidP="00D96001">
      <w:pPr>
        <w:pStyle w:val="Nadpis3"/>
        <w:spacing w:line="240" w:lineRule="auto"/>
        <w:jc w:val="center"/>
        <w:rPr>
          <w:rFonts w:ascii="Calibri" w:hAnsi="Calibri" w:cs="Times New Roman"/>
          <w:b w:val="0"/>
          <w:sz w:val="16"/>
          <w:szCs w:val="16"/>
        </w:rPr>
      </w:pPr>
      <w:r w:rsidRPr="00BF7050">
        <w:rPr>
          <w:rFonts w:ascii="Calibri" w:hAnsi="Calibri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smyslu ust. § 12 odst. 3 zákona č. 137/2006 Sb., o veřejných zakázkách, ve znění pozdějších předpisů (dále jen „zákon“)</w:t>
      </w:r>
    </w:p>
    <w:p w:rsidR="0095246D" w:rsidRPr="008A774A" w:rsidRDefault="0095246D">
      <w:pPr>
        <w:pStyle w:val="AAOdstavec"/>
        <w:tabs>
          <w:tab w:val="left" w:pos="-2977"/>
        </w:tabs>
        <w:ind w:left="284" w:hanging="284"/>
        <w:rPr>
          <w:rFonts w:ascii="Calibri" w:hAnsi="Calibri" w:cs="Times New Roman"/>
          <w:sz w:val="16"/>
          <w:szCs w:val="16"/>
        </w:rPr>
      </w:pPr>
    </w:p>
    <w:p w:rsidR="006E5F79" w:rsidRPr="008A774A" w:rsidRDefault="00856056">
      <w:pPr>
        <w:pStyle w:val="AAOdstavec"/>
        <w:tabs>
          <w:tab w:val="left" w:pos="-2977"/>
        </w:tabs>
        <w:ind w:left="284" w:hanging="284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1.</w:t>
      </w:r>
      <w:r>
        <w:rPr>
          <w:rFonts w:ascii="Calibri" w:hAnsi="Calibri" w:cs="Times New Roman"/>
          <w:b/>
          <w:sz w:val="24"/>
          <w:szCs w:val="24"/>
        </w:rPr>
        <w:tab/>
        <w:t>Zadavatel</w:t>
      </w:r>
    </w:p>
    <w:p w:rsidR="006E5F79" w:rsidRPr="008A774A" w:rsidRDefault="006E5F79">
      <w:pPr>
        <w:tabs>
          <w:tab w:val="left" w:pos="-2977"/>
        </w:tabs>
        <w:ind w:left="709"/>
        <w:rPr>
          <w:rFonts w:ascii="Calibri" w:hAnsi="Calibri" w:cs="Times New Roman"/>
          <w:b/>
        </w:rPr>
      </w:pPr>
      <w:r w:rsidRPr="008A774A">
        <w:rPr>
          <w:rFonts w:ascii="Calibri" w:hAnsi="Calibri" w:cs="Times New Roman"/>
          <w:sz w:val="20"/>
        </w:rPr>
        <w:t xml:space="preserve">Název zadavatele:    </w:t>
      </w:r>
      <w:r w:rsidR="007545D6" w:rsidRPr="008A774A">
        <w:rPr>
          <w:rFonts w:ascii="Calibri" w:hAnsi="Calibri" w:cs="Times New Roman"/>
          <w:sz w:val="20"/>
        </w:rPr>
        <w:tab/>
      </w:r>
      <w:r w:rsidR="009E4957" w:rsidRPr="008A774A">
        <w:rPr>
          <w:rFonts w:ascii="Calibri" w:hAnsi="Calibri"/>
          <w:b/>
          <w:bCs/>
        </w:rPr>
        <w:t>Obec Brandýsek</w:t>
      </w:r>
    </w:p>
    <w:p w:rsidR="006E5F79" w:rsidRPr="008A774A" w:rsidRDefault="006E5F79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se sídlem: </w:t>
      </w:r>
      <w:r w:rsidRPr="008A774A">
        <w:rPr>
          <w:rFonts w:ascii="Calibri" w:hAnsi="Calibri" w:cs="Times New Roman"/>
        </w:rPr>
        <w:tab/>
        <w:t xml:space="preserve">     </w:t>
      </w:r>
      <w:r w:rsidR="007545D6" w:rsidRPr="008A774A">
        <w:rPr>
          <w:rFonts w:ascii="Calibri" w:hAnsi="Calibri" w:cs="Times New Roman"/>
        </w:rPr>
        <w:tab/>
      </w:r>
      <w:r w:rsidR="009E4957" w:rsidRPr="008A774A">
        <w:rPr>
          <w:rFonts w:ascii="Calibri" w:hAnsi="Calibri"/>
        </w:rPr>
        <w:t>273 41 Brandýsek - Olšany, Slánská 62</w:t>
      </w:r>
    </w:p>
    <w:p w:rsidR="006E5F79" w:rsidRPr="008A774A" w:rsidRDefault="006E5F79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>IČ:</w:t>
      </w:r>
      <w:r w:rsidRPr="008A774A">
        <w:rPr>
          <w:rFonts w:ascii="Calibri" w:hAnsi="Calibri" w:cs="Times New Roman"/>
        </w:rPr>
        <w:tab/>
      </w:r>
      <w:r w:rsidRPr="008A774A">
        <w:rPr>
          <w:rFonts w:ascii="Calibri" w:hAnsi="Calibri" w:cs="Times New Roman"/>
        </w:rPr>
        <w:tab/>
        <w:t xml:space="preserve">  </w:t>
      </w:r>
      <w:r w:rsidR="007545D6" w:rsidRPr="008A774A">
        <w:rPr>
          <w:rFonts w:ascii="Calibri" w:hAnsi="Calibri" w:cs="Times New Roman"/>
        </w:rPr>
        <w:tab/>
      </w:r>
      <w:r w:rsidR="009E4957" w:rsidRPr="008A774A">
        <w:rPr>
          <w:rFonts w:ascii="Calibri" w:hAnsi="Calibri"/>
        </w:rPr>
        <w:t>00234168</w:t>
      </w:r>
    </w:p>
    <w:p w:rsidR="006E5F79" w:rsidRPr="008A774A" w:rsidRDefault="006E5F79">
      <w:pPr>
        <w:pStyle w:val="AAOdstavec"/>
        <w:tabs>
          <w:tab w:val="left" w:pos="-2977"/>
        </w:tabs>
        <w:ind w:left="709"/>
        <w:rPr>
          <w:rFonts w:ascii="Calibri" w:hAnsi="Calibri"/>
        </w:rPr>
      </w:pPr>
      <w:r w:rsidRPr="008A774A">
        <w:rPr>
          <w:rFonts w:ascii="Calibri" w:hAnsi="Calibri" w:cs="Times New Roman"/>
        </w:rPr>
        <w:t>Telefon:</w:t>
      </w:r>
      <w:r w:rsidRPr="008A774A">
        <w:rPr>
          <w:rFonts w:ascii="Calibri" w:hAnsi="Calibri" w:cs="Times New Roman"/>
        </w:rPr>
        <w:tab/>
        <w:t xml:space="preserve">     </w:t>
      </w:r>
      <w:r w:rsidRPr="008A774A">
        <w:rPr>
          <w:rFonts w:ascii="Calibri" w:hAnsi="Calibri" w:cs="Times New Roman"/>
        </w:rPr>
        <w:tab/>
        <w:t xml:space="preserve">  </w:t>
      </w:r>
      <w:r w:rsidR="007545D6" w:rsidRPr="008A774A">
        <w:rPr>
          <w:rFonts w:ascii="Calibri" w:hAnsi="Calibri" w:cs="Times New Roman"/>
        </w:rPr>
        <w:tab/>
      </w:r>
      <w:r w:rsidR="007C681C" w:rsidRPr="008A774A">
        <w:rPr>
          <w:rFonts w:ascii="Calibri" w:hAnsi="Calibri"/>
        </w:rPr>
        <w:t>312 283 701</w:t>
      </w:r>
    </w:p>
    <w:p w:rsidR="006E5F79" w:rsidRPr="008A774A" w:rsidRDefault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>Zastoupený</w:t>
      </w:r>
      <w:r w:rsidR="006E5F79" w:rsidRPr="008A774A">
        <w:rPr>
          <w:rFonts w:ascii="Calibri" w:hAnsi="Calibri" w:cs="Times New Roman"/>
        </w:rPr>
        <w:t xml:space="preserve">:  </w:t>
      </w:r>
      <w:r w:rsidR="007545D6" w:rsidRPr="008A774A">
        <w:rPr>
          <w:rFonts w:ascii="Calibri" w:hAnsi="Calibri" w:cs="Times New Roman"/>
        </w:rPr>
        <w:tab/>
      </w:r>
      <w:r w:rsidRPr="008A774A">
        <w:rPr>
          <w:rFonts w:ascii="Calibri" w:hAnsi="Calibri" w:cs="Times New Roman"/>
        </w:rPr>
        <w:tab/>
      </w:r>
      <w:r w:rsidR="007C681C" w:rsidRPr="008A774A">
        <w:rPr>
          <w:rFonts w:ascii="Calibri" w:hAnsi="Calibri" w:cs="Times New Roman"/>
        </w:rPr>
        <w:t>Ing. Lu</w:t>
      </w:r>
      <w:r w:rsidRPr="008A774A">
        <w:rPr>
          <w:rFonts w:ascii="Calibri" w:hAnsi="Calibri" w:cs="Times New Roman"/>
        </w:rPr>
        <w:t xml:space="preserve">ďkem </w:t>
      </w:r>
      <w:r w:rsidR="007C681C" w:rsidRPr="008A774A">
        <w:rPr>
          <w:rFonts w:ascii="Calibri" w:hAnsi="Calibri" w:cs="Times New Roman"/>
        </w:rPr>
        <w:t>Raichard</w:t>
      </w:r>
      <w:r w:rsidRPr="008A774A">
        <w:rPr>
          <w:rFonts w:ascii="Calibri" w:hAnsi="Calibri" w:cs="Times New Roman"/>
        </w:rPr>
        <w:t>em, starostou</w:t>
      </w:r>
    </w:p>
    <w:p w:rsidR="006E5F79" w:rsidRPr="008A774A" w:rsidRDefault="006E5F79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Kategorie zadavatele: </w:t>
      </w:r>
      <w:r w:rsidR="007545D6" w:rsidRPr="008A774A">
        <w:rPr>
          <w:rFonts w:ascii="Calibri" w:hAnsi="Calibri" w:cs="Times New Roman"/>
        </w:rPr>
        <w:tab/>
      </w:r>
      <w:r w:rsidR="00D54123">
        <w:rPr>
          <w:rFonts w:ascii="Calibri" w:hAnsi="Calibri" w:cs="Times New Roman"/>
        </w:rPr>
        <w:t>v</w:t>
      </w:r>
      <w:r w:rsidRPr="008A774A">
        <w:rPr>
          <w:rFonts w:ascii="Calibri" w:hAnsi="Calibri" w:cs="Times New Roman"/>
        </w:rPr>
        <w:t xml:space="preserve">eřejný </w:t>
      </w:r>
    </w:p>
    <w:p w:rsidR="00DB4A9A" w:rsidRPr="008A774A" w:rsidRDefault="006E5F79" w:rsidP="00DB4A9A">
      <w:pPr>
        <w:pStyle w:val="AAOdstavec"/>
        <w:tabs>
          <w:tab w:val="left" w:pos="-2977"/>
        </w:tabs>
        <w:ind w:left="709"/>
        <w:rPr>
          <w:rFonts w:ascii="Calibri" w:hAnsi="Calibri" w:cs="Times New Roman"/>
          <w:color w:val="1F497D"/>
          <w:u w:val="single"/>
        </w:rPr>
      </w:pPr>
      <w:r w:rsidRPr="008A774A">
        <w:rPr>
          <w:rFonts w:ascii="Calibri" w:hAnsi="Calibri" w:cs="Times New Roman"/>
        </w:rPr>
        <w:t>E-mail:</w:t>
      </w:r>
      <w:r w:rsidRPr="008A774A">
        <w:rPr>
          <w:rFonts w:ascii="Calibri" w:hAnsi="Calibri" w:cs="Times New Roman"/>
        </w:rPr>
        <w:tab/>
      </w:r>
      <w:r w:rsidRPr="008A774A">
        <w:rPr>
          <w:rFonts w:ascii="Calibri" w:hAnsi="Calibri" w:cs="Times New Roman"/>
        </w:rPr>
        <w:tab/>
      </w:r>
      <w:r w:rsidR="007545D6" w:rsidRPr="008A774A">
        <w:rPr>
          <w:rFonts w:ascii="Calibri" w:hAnsi="Calibri" w:cs="Times New Roman"/>
        </w:rPr>
        <w:tab/>
      </w:r>
      <w:r w:rsidR="007C681C" w:rsidRPr="008A774A">
        <w:rPr>
          <w:rFonts w:ascii="Calibri" w:hAnsi="Calibri" w:cs="Times New Roman"/>
          <w:color w:val="1F497D"/>
          <w:u w:val="single"/>
        </w:rPr>
        <w:t>info@brandysek.cz</w:t>
      </w:r>
    </w:p>
    <w:p w:rsidR="007C681C" w:rsidRPr="008A774A" w:rsidRDefault="007C681C" w:rsidP="00DB4A9A">
      <w:pPr>
        <w:pStyle w:val="AAOdstavec"/>
        <w:tabs>
          <w:tab w:val="left" w:pos="-2977"/>
        </w:tabs>
        <w:ind w:left="709"/>
        <w:rPr>
          <w:rFonts w:ascii="Calibri" w:hAnsi="Calibri" w:cs="Times New Roman"/>
          <w:color w:val="1F497D"/>
          <w:u w:val="single"/>
        </w:rPr>
      </w:pPr>
    </w:p>
    <w:p w:rsidR="002E353F" w:rsidRPr="000C56A6" w:rsidRDefault="00D96001" w:rsidP="00D84A88">
      <w:pPr>
        <w:pStyle w:val="AAOdstavec"/>
        <w:tabs>
          <w:tab w:val="left" w:pos="-2977"/>
        </w:tabs>
        <w:spacing w:after="60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0C56A6">
        <w:rPr>
          <w:rFonts w:ascii="Calibri" w:hAnsi="Calibri" w:cs="Times New Roman"/>
          <w:b/>
          <w:sz w:val="24"/>
          <w:szCs w:val="24"/>
        </w:rPr>
        <w:tab/>
      </w:r>
      <w:r w:rsidR="0085107A" w:rsidRPr="000C56A6">
        <w:rPr>
          <w:rFonts w:ascii="Calibri" w:hAnsi="Calibri" w:cs="Times New Roman"/>
          <w:b/>
          <w:sz w:val="24"/>
          <w:szCs w:val="24"/>
        </w:rPr>
        <w:t>O</w:t>
      </w:r>
      <w:r w:rsidR="002E353F" w:rsidRPr="000C56A6">
        <w:rPr>
          <w:rFonts w:ascii="Calibri" w:hAnsi="Calibri" w:cs="Times New Roman"/>
          <w:b/>
          <w:sz w:val="24"/>
          <w:szCs w:val="24"/>
        </w:rPr>
        <w:t>soba zmocněná k</w:t>
      </w:r>
      <w:r w:rsidR="0085107A" w:rsidRPr="000C56A6">
        <w:rPr>
          <w:rFonts w:ascii="Calibri" w:hAnsi="Calibri" w:cs="Times New Roman"/>
          <w:b/>
          <w:sz w:val="24"/>
          <w:szCs w:val="24"/>
        </w:rPr>
        <w:t xml:space="preserve"> výkonu zadavatelských činností a kontaktní osoba zadavatele: 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>Jméno a příjmení:             JUDr. Ladislav Renč – ELER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Místo podnikání:        </w:t>
      </w:r>
      <w:r w:rsidRPr="008A774A">
        <w:rPr>
          <w:rFonts w:ascii="Calibri" w:hAnsi="Calibri" w:cs="Times New Roman"/>
        </w:rPr>
        <w:tab/>
        <w:t>Sulova 1248, 156 00 Praha 5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Právní forma:             </w:t>
      </w:r>
      <w:r w:rsidRPr="008A774A">
        <w:rPr>
          <w:rFonts w:ascii="Calibri" w:hAnsi="Calibri" w:cs="Times New Roman"/>
        </w:rPr>
        <w:tab/>
        <w:t>podnikatel - fyzická osoba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IČ:                             </w:t>
      </w:r>
      <w:r w:rsidRPr="008A774A">
        <w:rPr>
          <w:rFonts w:ascii="Calibri" w:hAnsi="Calibri" w:cs="Times New Roman"/>
        </w:rPr>
        <w:tab/>
        <w:t>66487994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Kancelář (adresa pro písemný styk): </w:t>
      </w:r>
    </w:p>
    <w:p w:rsidR="002E353F" w:rsidRPr="008A774A" w:rsidRDefault="00D54123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>
        <w:rPr>
          <w:rFonts w:ascii="Calibri" w:hAnsi="Calibri" w:cs="Times New Roman"/>
        </w:rPr>
        <w:t>Adresa:</w:t>
      </w:r>
      <w:r w:rsidR="002E353F" w:rsidRPr="008A774A">
        <w:rPr>
          <w:rFonts w:ascii="Calibri" w:hAnsi="Calibri" w:cs="Times New Roman"/>
        </w:rPr>
        <w:tab/>
      </w:r>
      <w:r w:rsidR="002E353F" w:rsidRPr="008A774A">
        <w:rPr>
          <w:rFonts w:ascii="Calibri" w:hAnsi="Calibri" w:cs="Times New Roman"/>
        </w:rPr>
        <w:tab/>
      </w:r>
      <w:r w:rsidR="002E353F" w:rsidRPr="008A774A">
        <w:rPr>
          <w:rFonts w:ascii="Calibri" w:hAnsi="Calibri" w:cs="Times New Roman"/>
        </w:rPr>
        <w:tab/>
        <w:t>Gončarenkova 1491/11, 147 00 Praha 4 – Braník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Kontaktní osoba:              </w:t>
      </w:r>
      <w:r w:rsidRPr="008A774A">
        <w:rPr>
          <w:rFonts w:ascii="Calibri" w:hAnsi="Calibri" w:cs="Times New Roman"/>
        </w:rPr>
        <w:tab/>
        <w:t>JUDr. Ladislav Renč</w:t>
      </w:r>
    </w:p>
    <w:p w:rsidR="002E353F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>tel./fax:</w:t>
      </w:r>
      <w:r w:rsidRPr="008A774A">
        <w:rPr>
          <w:rFonts w:ascii="Calibri" w:hAnsi="Calibri" w:cs="Times New Roman"/>
        </w:rPr>
        <w:tab/>
      </w:r>
      <w:r w:rsidRPr="008A774A">
        <w:rPr>
          <w:rFonts w:ascii="Calibri" w:hAnsi="Calibri" w:cs="Times New Roman"/>
        </w:rPr>
        <w:tab/>
      </w:r>
      <w:r w:rsidRPr="008A774A">
        <w:rPr>
          <w:rFonts w:ascii="Calibri" w:hAnsi="Calibri" w:cs="Times New Roman"/>
        </w:rPr>
        <w:tab/>
        <w:t>244 461 968, mobil 605 205 420</w:t>
      </w:r>
      <w:r w:rsidRPr="008A774A">
        <w:rPr>
          <w:rFonts w:ascii="Calibri" w:hAnsi="Calibri" w:cs="Times New Roman"/>
        </w:rPr>
        <w:tab/>
      </w:r>
      <w:r w:rsidRPr="008A774A">
        <w:rPr>
          <w:rFonts w:ascii="Calibri" w:hAnsi="Calibri" w:cs="Times New Roman"/>
        </w:rPr>
        <w:tab/>
      </w:r>
    </w:p>
    <w:p w:rsidR="007C681C" w:rsidRPr="008A774A" w:rsidRDefault="002E353F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  <w:r w:rsidRPr="008A774A">
        <w:rPr>
          <w:rFonts w:ascii="Calibri" w:hAnsi="Calibri" w:cs="Times New Roman"/>
        </w:rPr>
        <w:t xml:space="preserve">e-mail:                       </w:t>
      </w:r>
      <w:r w:rsidRPr="008A774A">
        <w:rPr>
          <w:rFonts w:ascii="Calibri" w:hAnsi="Calibri" w:cs="Times New Roman"/>
        </w:rPr>
        <w:tab/>
        <w:t>renc-eler@seznam.cz</w:t>
      </w:r>
      <w:r w:rsidR="007C681C" w:rsidRPr="008A774A">
        <w:rPr>
          <w:rFonts w:ascii="Calibri" w:hAnsi="Calibri" w:cs="Times New Roman"/>
        </w:rPr>
        <w:tab/>
      </w:r>
    </w:p>
    <w:p w:rsidR="004C29C9" w:rsidRPr="008A774A" w:rsidRDefault="004C29C9" w:rsidP="002E353F">
      <w:pPr>
        <w:pStyle w:val="AAOdstavec"/>
        <w:tabs>
          <w:tab w:val="left" w:pos="-2977"/>
        </w:tabs>
        <w:ind w:left="709"/>
        <w:rPr>
          <w:rFonts w:ascii="Calibri" w:hAnsi="Calibri" w:cs="Times New Roman"/>
        </w:rPr>
      </w:pPr>
    </w:p>
    <w:p w:rsidR="006E5F79" w:rsidRPr="008A774A" w:rsidRDefault="006E5F79" w:rsidP="00D84A88">
      <w:pPr>
        <w:tabs>
          <w:tab w:val="left" w:pos="-2977"/>
        </w:tabs>
        <w:spacing w:after="60"/>
        <w:ind w:left="284" w:hanging="284"/>
        <w:jc w:val="both"/>
        <w:rPr>
          <w:rFonts w:ascii="Calibri" w:hAnsi="Calibri" w:cs="Times New Roman"/>
          <w:b/>
          <w:szCs w:val="24"/>
        </w:rPr>
      </w:pPr>
      <w:r w:rsidRPr="008A774A">
        <w:rPr>
          <w:rFonts w:ascii="Calibri" w:hAnsi="Calibri" w:cs="Times New Roman"/>
          <w:b/>
          <w:szCs w:val="24"/>
        </w:rPr>
        <w:t>2.</w:t>
      </w:r>
      <w:r w:rsidR="00856056">
        <w:rPr>
          <w:rFonts w:ascii="Calibri" w:hAnsi="Calibri" w:cs="Times New Roman"/>
          <w:b/>
          <w:szCs w:val="24"/>
        </w:rPr>
        <w:tab/>
        <w:t>Druh a předmět veřejné zakázky</w:t>
      </w:r>
    </w:p>
    <w:p w:rsidR="006E5F79" w:rsidRPr="008A774A" w:rsidRDefault="006E5F79" w:rsidP="00F52A2A">
      <w:pPr>
        <w:tabs>
          <w:tab w:val="left" w:pos="-2977"/>
        </w:tabs>
        <w:spacing w:after="60"/>
        <w:ind w:firstLine="284"/>
        <w:rPr>
          <w:rFonts w:ascii="Calibri" w:hAnsi="Calibri" w:cs="Times New Roman"/>
          <w:sz w:val="20"/>
        </w:rPr>
      </w:pPr>
      <w:r w:rsidRPr="008A774A">
        <w:rPr>
          <w:rFonts w:ascii="Calibri" w:hAnsi="Calibri" w:cs="Times New Roman"/>
          <w:sz w:val="20"/>
          <w:u w:val="single"/>
        </w:rPr>
        <w:t>Druh veřejné zakázky:</w:t>
      </w:r>
      <w:r w:rsidRPr="008A774A">
        <w:rPr>
          <w:rFonts w:ascii="Calibri" w:hAnsi="Calibri" w:cs="Times New Roman"/>
          <w:sz w:val="20"/>
        </w:rPr>
        <w:tab/>
        <w:t>služby</w:t>
      </w:r>
    </w:p>
    <w:p w:rsidR="0086765D" w:rsidRPr="0086765D" w:rsidRDefault="0086765D" w:rsidP="0086765D">
      <w:pPr>
        <w:tabs>
          <w:tab w:val="left" w:pos="-2977"/>
        </w:tabs>
        <w:spacing w:after="60"/>
        <w:ind w:left="709" w:hanging="425"/>
        <w:jc w:val="both"/>
        <w:rPr>
          <w:rFonts w:ascii="Calibri" w:hAnsi="Calibri" w:cs="Times New Roman"/>
          <w:bCs/>
          <w:iCs/>
          <w:sz w:val="20"/>
          <w:u w:val="single"/>
        </w:rPr>
      </w:pPr>
      <w:r w:rsidRPr="0086765D">
        <w:rPr>
          <w:rFonts w:ascii="Calibri" w:hAnsi="Calibri" w:cs="Times New Roman"/>
          <w:bCs/>
          <w:iCs/>
          <w:sz w:val="20"/>
          <w:u w:val="single"/>
        </w:rPr>
        <w:t>Předmět plnění veřejné zakázky:</w:t>
      </w:r>
    </w:p>
    <w:p w:rsidR="00B45860" w:rsidRDefault="0086765D" w:rsidP="0086765D">
      <w:pPr>
        <w:tabs>
          <w:tab w:val="left" w:pos="-2977"/>
        </w:tabs>
        <w:spacing w:after="60"/>
        <w:ind w:left="709" w:hanging="425"/>
        <w:jc w:val="both"/>
        <w:rPr>
          <w:rFonts w:ascii="Calibri" w:hAnsi="Calibri" w:cs="Times New Roman"/>
          <w:bCs/>
          <w:iCs/>
          <w:sz w:val="20"/>
        </w:rPr>
      </w:pPr>
      <w:r>
        <w:rPr>
          <w:rFonts w:ascii="Calibri" w:hAnsi="Calibri" w:cs="Times New Roman"/>
          <w:bCs/>
          <w:iCs/>
          <w:sz w:val="20"/>
        </w:rPr>
        <w:t xml:space="preserve">        </w:t>
      </w:r>
      <w:r w:rsidR="00F41041" w:rsidRPr="00F41041">
        <w:rPr>
          <w:rFonts w:ascii="Calibri" w:hAnsi="Calibri" w:cs="Times New Roman"/>
          <w:bCs/>
          <w:iCs/>
          <w:sz w:val="20"/>
        </w:rPr>
        <w:t>Předmětem plnění veřejné zakázky je poskytnutí dlouhodobého úvěru ve výši 2 389 750,- Kč se splatností 5 let na dofinancování investiční akce realizované Obcí Brandýsek. Poskytnutí úvěru se předpokládá do 30. 11. 2014.</w:t>
      </w:r>
    </w:p>
    <w:p w:rsidR="00C91EB3" w:rsidRPr="008A774A" w:rsidRDefault="00C91EB3" w:rsidP="00F52A2A">
      <w:pPr>
        <w:tabs>
          <w:tab w:val="left" w:pos="-2977"/>
        </w:tabs>
        <w:spacing w:after="60"/>
        <w:ind w:firstLine="284"/>
        <w:rPr>
          <w:rFonts w:ascii="Calibri" w:hAnsi="Calibri" w:cs="Times New Roman"/>
          <w:sz w:val="20"/>
          <w:u w:val="single"/>
        </w:rPr>
      </w:pPr>
      <w:r w:rsidRPr="008A774A">
        <w:rPr>
          <w:rFonts w:ascii="Calibri" w:hAnsi="Calibri" w:cs="Times New Roman"/>
          <w:sz w:val="20"/>
          <w:u w:val="single"/>
        </w:rPr>
        <w:t>Klasifikace předmětu veřejné zakázky CPV:</w:t>
      </w:r>
    </w:p>
    <w:p w:rsidR="00F41041" w:rsidRDefault="00F41041" w:rsidP="00854773">
      <w:pPr>
        <w:tabs>
          <w:tab w:val="left" w:pos="-2977"/>
        </w:tabs>
        <w:ind w:left="284" w:hanging="284"/>
        <w:contextualSpacing/>
        <w:rPr>
          <w:rFonts w:ascii="Calibri" w:hAnsi="Calibri" w:cs="Times New Roman"/>
          <w:bCs/>
          <w:iCs/>
          <w:sz w:val="20"/>
        </w:rPr>
      </w:pPr>
      <w:r>
        <w:rPr>
          <w:rFonts w:ascii="Calibri" w:hAnsi="Calibri" w:cs="Times New Roman"/>
          <w:bCs/>
          <w:iCs/>
          <w:sz w:val="20"/>
        </w:rPr>
        <w:t xml:space="preserve">      </w:t>
      </w:r>
      <w:r w:rsidRPr="00F41041">
        <w:rPr>
          <w:rFonts w:ascii="Calibri" w:hAnsi="Calibri" w:cs="Times New Roman"/>
          <w:bCs/>
          <w:iCs/>
          <w:sz w:val="20"/>
        </w:rPr>
        <w:t>66113000-5 - poskytování úvěrů.</w:t>
      </w:r>
    </w:p>
    <w:p w:rsidR="00854773" w:rsidRPr="008A774A" w:rsidRDefault="00854773" w:rsidP="00854773">
      <w:pPr>
        <w:tabs>
          <w:tab w:val="left" w:pos="-2977"/>
        </w:tabs>
        <w:ind w:left="284" w:hanging="284"/>
        <w:contextualSpacing/>
        <w:rPr>
          <w:rFonts w:ascii="Calibri" w:hAnsi="Calibri" w:cs="Times New Roman"/>
          <w:bCs/>
          <w:iCs/>
          <w:sz w:val="20"/>
        </w:rPr>
      </w:pPr>
      <w:r w:rsidRPr="008A774A">
        <w:rPr>
          <w:rFonts w:ascii="Calibri" w:hAnsi="Calibri" w:cs="Times New Roman"/>
          <w:bCs/>
          <w:iCs/>
          <w:sz w:val="20"/>
        </w:rPr>
        <w:tab/>
      </w:r>
      <w:r w:rsidRPr="008A774A">
        <w:rPr>
          <w:rFonts w:ascii="Calibri" w:hAnsi="Calibri" w:cs="Times New Roman"/>
          <w:bCs/>
          <w:iCs/>
          <w:sz w:val="20"/>
          <w:u w:val="single"/>
        </w:rPr>
        <w:t>Předpokládaná hodnota veřejné zakázky</w:t>
      </w:r>
      <w:r w:rsidRPr="008A774A">
        <w:rPr>
          <w:rFonts w:ascii="Calibri" w:hAnsi="Calibri" w:cs="Times New Roman"/>
          <w:bCs/>
          <w:iCs/>
          <w:sz w:val="20"/>
        </w:rPr>
        <w:t xml:space="preserve"> činí </w:t>
      </w:r>
      <w:r w:rsidR="00F41041">
        <w:rPr>
          <w:rFonts w:ascii="Calibri" w:hAnsi="Calibri" w:cs="Times New Roman"/>
          <w:bCs/>
          <w:iCs/>
          <w:sz w:val="20"/>
        </w:rPr>
        <w:t>38</w:t>
      </w:r>
      <w:r w:rsidRPr="008A774A">
        <w:rPr>
          <w:rFonts w:ascii="Calibri" w:hAnsi="Calibri" w:cs="Times New Roman"/>
          <w:bCs/>
          <w:iCs/>
          <w:sz w:val="20"/>
        </w:rPr>
        <w:t>0 000,- Kč bez DPH.</w:t>
      </w:r>
    </w:p>
    <w:p w:rsidR="00D96001" w:rsidRPr="008A774A" w:rsidRDefault="00D96001" w:rsidP="00DB4A9A">
      <w:pPr>
        <w:tabs>
          <w:tab w:val="left" w:pos="-2977"/>
        </w:tabs>
        <w:ind w:left="284" w:hanging="284"/>
        <w:contextualSpacing/>
        <w:rPr>
          <w:rFonts w:ascii="Calibri" w:hAnsi="Calibri" w:cs="Times New Roman"/>
          <w:bCs/>
          <w:iCs/>
          <w:sz w:val="20"/>
        </w:rPr>
      </w:pPr>
    </w:p>
    <w:p w:rsidR="006E5F79" w:rsidRPr="008A774A" w:rsidRDefault="006E5F79" w:rsidP="00DB4A9A">
      <w:pPr>
        <w:tabs>
          <w:tab w:val="left" w:pos="-2977"/>
        </w:tabs>
        <w:ind w:left="284" w:hanging="284"/>
        <w:contextualSpacing/>
        <w:rPr>
          <w:rFonts w:ascii="Calibri" w:hAnsi="Calibri" w:cs="Times New Roman"/>
          <w:b/>
          <w:szCs w:val="24"/>
        </w:rPr>
      </w:pPr>
      <w:r w:rsidRPr="008A774A">
        <w:rPr>
          <w:rFonts w:ascii="Calibri" w:hAnsi="Calibri" w:cs="Times New Roman"/>
          <w:b/>
          <w:szCs w:val="24"/>
        </w:rPr>
        <w:t>3.</w:t>
      </w:r>
      <w:r w:rsidRPr="008A774A">
        <w:rPr>
          <w:rFonts w:ascii="Calibri" w:hAnsi="Calibri" w:cs="Times New Roman"/>
          <w:b/>
          <w:szCs w:val="24"/>
        </w:rPr>
        <w:tab/>
        <w:t>Zadávací do</w:t>
      </w:r>
      <w:r w:rsidR="00856056">
        <w:rPr>
          <w:rFonts w:ascii="Calibri" w:hAnsi="Calibri" w:cs="Times New Roman"/>
          <w:b/>
          <w:szCs w:val="24"/>
        </w:rPr>
        <w:t>kumentace</w:t>
      </w:r>
    </w:p>
    <w:p w:rsidR="00122B87" w:rsidRPr="008A774A" w:rsidRDefault="00D84A88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  <w:r>
        <w:rPr>
          <w:rFonts w:ascii="Calibri" w:hAnsi="Calibri" w:cs="Times New Roman"/>
          <w:bCs/>
          <w:iCs/>
          <w:sz w:val="20"/>
        </w:rPr>
        <w:t>D</w:t>
      </w:r>
      <w:r w:rsidR="0085107A" w:rsidRPr="008A774A">
        <w:rPr>
          <w:rFonts w:ascii="Calibri" w:hAnsi="Calibri" w:cs="Times New Roman"/>
          <w:bCs/>
          <w:iCs/>
          <w:sz w:val="20"/>
        </w:rPr>
        <w:t xml:space="preserve">odavatelům bude </w:t>
      </w:r>
      <w:r>
        <w:rPr>
          <w:rFonts w:ascii="Calibri" w:hAnsi="Calibri" w:cs="Times New Roman"/>
          <w:bCs/>
          <w:iCs/>
          <w:sz w:val="20"/>
        </w:rPr>
        <w:t>zadávací dokumentace</w:t>
      </w:r>
      <w:r w:rsidR="0085107A" w:rsidRPr="008A774A">
        <w:rPr>
          <w:rFonts w:ascii="Calibri" w:hAnsi="Calibri" w:cs="Times New Roman"/>
          <w:bCs/>
          <w:iCs/>
          <w:sz w:val="20"/>
        </w:rPr>
        <w:t xml:space="preserve"> poskytována na základě písemné žádosti dodavatele doručené osobě zmocněné k výkonu zadavatelských činností na adresu JUDr. Ladislav Renč - ELER, Gončarenkova 1491/11, 147 00 Praha 4 nebo e-mailem na adresu renc-eler@seznam.cz. Kompletní zadávací dokumentace bude zaslána dodavateli v elektronické podobě.</w:t>
      </w:r>
    </w:p>
    <w:p w:rsidR="004C29C9" w:rsidRPr="008A774A" w:rsidRDefault="004C29C9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</w:p>
    <w:p w:rsidR="006E5F79" w:rsidRPr="008A774A" w:rsidRDefault="006E5F79" w:rsidP="004C29C9">
      <w:pPr>
        <w:tabs>
          <w:tab w:val="left" w:pos="-2977"/>
        </w:tabs>
        <w:ind w:left="284" w:hanging="284"/>
        <w:rPr>
          <w:rFonts w:ascii="Calibri" w:hAnsi="Calibri" w:cs="Times New Roman"/>
          <w:b/>
          <w:szCs w:val="24"/>
        </w:rPr>
      </w:pPr>
      <w:r w:rsidRPr="008A774A">
        <w:rPr>
          <w:rFonts w:ascii="Calibri" w:hAnsi="Calibri" w:cs="Times New Roman"/>
          <w:b/>
          <w:szCs w:val="24"/>
        </w:rPr>
        <w:t xml:space="preserve">4. </w:t>
      </w:r>
      <w:r w:rsidRPr="008A774A">
        <w:rPr>
          <w:rFonts w:ascii="Calibri" w:hAnsi="Calibri" w:cs="Times New Roman"/>
          <w:b/>
          <w:szCs w:val="24"/>
        </w:rPr>
        <w:tab/>
        <w:t>Lhůta a místo pro podání nabídek</w:t>
      </w:r>
    </w:p>
    <w:p w:rsidR="0085107A" w:rsidRPr="008A774A" w:rsidRDefault="0085107A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  <w:bookmarkStart w:id="1" w:name="_Ref76457667"/>
      <w:r w:rsidRPr="008A774A">
        <w:rPr>
          <w:rFonts w:ascii="Calibri" w:hAnsi="Calibri" w:cs="Times New Roman"/>
          <w:bCs/>
          <w:iCs/>
          <w:sz w:val="20"/>
        </w:rPr>
        <w:t>Lhůta pro podání nabídek končí dne 1</w:t>
      </w:r>
      <w:r w:rsidR="00F41041">
        <w:rPr>
          <w:rFonts w:ascii="Calibri" w:hAnsi="Calibri" w:cs="Times New Roman"/>
          <w:bCs/>
          <w:iCs/>
          <w:sz w:val="20"/>
        </w:rPr>
        <w:t>3</w:t>
      </w:r>
      <w:r w:rsidRPr="008A774A">
        <w:rPr>
          <w:rFonts w:ascii="Calibri" w:hAnsi="Calibri" w:cs="Times New Roman"/>
          <w:bCs/>
          <w:iCs/>
          <w:sz w:val="20"/>
        </w:rPr>
        <w:t xml:space="preserve">. </w:t>
      </w:r>
      <w:r w:rsidR="00F41041">
        <w:rPr>
          <w:rFonts w:ascii="Calibri" w:hAnsi="Calibri" w:cs="Times New Roman"/>
          <w:bCs/>
          <w:iCs/>
          <w:sz w:val="20"/>
        </w:rPr>
        <w:t>10</w:t>
      </w:r>
      <w:r w:rsidRPr="008A774A">
        <w:rPr>
          <w:rFonts w:ascii="Calibri" w:hAnsi="Calibri" w:cs="Times New Roman"/>
          <w:bCs/>
          <w:iCs/>
          <w:sz w:val="20"/>
        </w:rPr>
        <w:t>. 2014 v 10:00 hodin. Nabídky lze zaslat poštou na adresu osoby zmocněné k výkonu zadavatelských činností na adresu:</w:t>
      </w:r>
    </w:p>
    <w:p w:rsidR="0085107A" w:rsidRPr="008A774A" w:rsidRDefault="0085107A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  <w:r w:rsidRPr="008A774A">
        <w:rPr>
          <w:rFonts w:ascii="Calibri" w:hAnsi="Calibri" w:cs="Times New Roman"/>
          <w:bCs/>
          <w:iCs/>
          <w:sz w:val="20"/>
        </w:rPr>
        <w:t>JUDr. Ladislav Renč - ELER</w:t>
      </w:r>
    </w:p>
    <w:p w:rsidR="0085107A" w:rsidRPr="008A774A" w:rsidRDefault="0085107A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  <w:r w:rsidRPr="008A774A">
        <w:rPr>
          <w:rFonts w:ascii="Calibri" w:hAnsi="Calibri" w:cs="Times New Roman"/>
          <w:bCs/>
          <w:iCs/>
          <w:sz w:val="20"/>
        </w:rPr>
        <w:t>Gončarenkova 1491/11</w:t>
      </w:r>
    </w:p>
    <w:p w:rsidR="0085107A" w:rsidRPr="008A774A" w:rsidRDefault="0085107A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  <w:r w:rsidRPr="008A774A">
        <w:rPr>
          <w:rFonts w:ascii="Calibri" w:hAnsi="Calibri" w:cs="Times New Roman"/>
          <w:bCs/>
          <w:iCs/>
          <w:sz w:val="20"/>
        </w:rPr>
        <w:t>147 00 Praha 4</w:t>
      </w:r>
    </w:p>
    <w:p w:rsidR="0085107A" w:rsidRPr="008A774A" w:rsidRDefault="0085107A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  <w:r w:rsidRPr="008A774A">
        <w:rPr>
          <w:rFonts w:ascii="Calibri" w:hAnsi="Calibri" w:cs="Times New Roman"/>
          <w:bCs/>
          <w:iCs/>
          <w:sz w:val="20"/>
        </w:rPr>
        <w:t>nebo na této adrese předat osobně po telefonické dohodě s JUDr. Renčem, (tel. 605 205 420, 244 461 968) v pracovních dnech v době od 10:00 hod. do 13:00 hodin, poslední den lhůty pro podání nabídek v době od 08:00 hod. do 10:00 hodin</w:t>
      </w:r>
      <w:r w:rsidR="008A774A" w:rsidRPr="008A774A">
        <w:rPr>
          <w:rFonts w:ascii="Calibri" w:hAnsi="Calibri" w:cs="Times New Roman"/>
          <w:bCs/>
          <w:iCs/>
          <w:sz w:val="20"/>
        </w:rPr>
        <w:t>.</w:t>
      </w:r>
    </w:p>
    <w:p w:rsidR="008A774A" w:rsidRPr="008A774A" w:rsidRDefault="008A774A" w:rsidP="004C29C9">
      <w:pPr>
        <w:pStyle w:val="Zkladntext21"/>
        <w:spacing w:after="0" w:line="240" w:lineRule="auto"/>
        <w:ind w:left="567"/>
        <w:jc w:val="both"/>
        <w:rPr>
          <w:rFonts w:ascii="Calibri" w:hAnsi="Calibri" w:cs="Times New Roman"/>
          <w:bCs/>
          <w:iCs/>
          <w:sz w:val="20"/>
        </w:rPr>
      </w:pPr>
    </w:p>
    <w:p w:rsidR="006E5F79" w:rsidRPr="008A774A" w:rsidRDefault="006E5F79" w:rsidP="00856056">
      <w:pPr>
        <w:pStyle w:val="Nadpis1"/>
        <w:keepLines/>
        <w:numPr>
          <w:ilvl w:val="0"/>
          <w:numId w:val="0"/>
        </w:numPr>
        <w:tabs>
          <w:tab w:val="left" w:pos="284"/>
        </w:tabs>
        <w:spacing w:after="60"/>
        <w:jc w:val="both"/>
        <w:rPr>
          <w:rFonts w:ascii="Calibri" w:hAnsi="Calibri"/>
          <w:sz w:val="24"/>
        </w:rPr>
      </w:pPr>
      <w:r w:rsidRPr="008A774A">
        <w:rPr>
          <w:rFonts w:ascii="Calibri" w:hAnsi="Calibri"/>
          <w:sz w:val="24"/>
        </w:rPr>
        <w:lastRenderedPageBreak/>
        <w:t>5.</w:t>
      </w:r>
      <w:r w:rsidRPr="008A774A">
        <w:rPr>
          <w:rFonts w:ascii="Calibri" w:hAnsi="Calibri"/>
          <w:sz w:val="24"/>
        </w:rPr>
        <w:tab/>
      </w:r>
      <w:bookmarkEnd w:id="1"/>
      <w:r w:rsidRPr="008A774A">
        <w:rPr>
          <w:rFonts w:ascii="Calibri" w:hAnsi="Calibri"/>
          <w:sz w:val="24"/>
        </w:rPr>
        <w:t>Požadavky na splnění kvalifikace</w:t>
      </w:r>
    </w:p>
    <w:p w:rsidR="006E5F79" w:rsidRPr="008A774A" w:rsidRDefault="006E5F79" w:rsidP="00B45860">
      <w:pPr>
        <w:pStyle w:val="Odstavecseseznamem"/>
        <w:numPr>
          <w:ilvl w:val="0"/>
          <w:numId w:val="3"/>
        </w:numPr>
        <w:tabs>
          <w:tab w:val="left" w:pos="284"/>
        </w:tabs>
        <w:spacing w:after="60"/>
        <w:ind w:left="567" w:hanging="283"/>
        <w:jc w:val="both"/>
        <w:rPr>
          <w:rFonts w:ascii="Calibri" w:hAnsi="Calibri"/>
          <w:sz w:val="20"/>
          <w:lang w:val="cs-CZ"/>
        </w:rPr>
      </w:pPr>
      <w:r w:rsidRPr="008A774A">
        <w:rPr>
          <w:rFonts w:ascii="Calibri" w:hAnsi="Calibri"/>
          <w:b/>
          <w:sz w:val="20"/>
          <w:lang w:val="cs-CZ"/>
        </w:rPr>
        <w:t>základní kvalifikační předpoklady</w:t>
      </w:r>
      <w:r w:rsidRPr="008A774A">
        <w:rPr>
          <w:rFonts w:ascii="Calibri" w:hAnsi="Calibri"/>
          <w:sz w:val="20"/>
          <w:lang w:val="cs-CZ"/>
        </w:rPr>
        <w:t xml:space="preserve"> – </w:t>
      </w:r>
      <w:r w:rsidR="008A774A" w:rsidRPr="008A774A">
        <w:rPr>
          <w:rFonts w:ascii="Calibri" w:hAnsi="Calibri"/>
          <w:sz w:val="20"/>
          <w:lang w:val="cs-CZ"/>
        </w:rPr>
        <w:t>čestné prohlášení o splnění základních kvalifikačních předpokladů v rozsahu § 53 odst. 1 zákona</w:t>
      </w:r>
    </w:p>
    <w:p w:rsidR="004C39AF" w:rsidRDefault="006E5F79" w:rsidP="00B45860">
      <w:pPr>
        <w:pStyle w:val="Odstavecseseznamem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Calibri" w:hAnsi="Calibri"/>
          <w:b/>
          <w:sz w:val="20"/>
          <w:lang w:val="cs-CZ"/>
        </w:rPr>
      </w:pPr>
      <w:r w:rsidRPr="008A774A">
        <w:rPr>
          <w:rFonts w:ascii="Calibri" w:hAnsi="Calibri"/>
          <w:b/>
          <w:sz w:val="20"/>
          <w:lang w:val="cs-CZ"/>
        </w:rPr>
        <w:t>profesní kvalifikační předpoklady</w:t>
      </w:r>
      <w:r w:rsidR="004C39AF" w:rsidRPr="004C39AF">
        <w:rPr>
          <w:rFonts w:ascii="Calibri" w:hAnsi="Calibri"/>
          <w:b/>
          <w:sz w:val="20"/>
          <w:lang w:val="cs-CZ"/>
        </w:rPr>
        <w:tab/>
      </w:r>
    </w:p>
    <w:p w:rsidR="004C39AF" w:rsidRPr="004C39AF" w:rsidRDefault="004C39AF" w:rsidP="00B45860">
      <w:pPr>
        <w:pStyle w:val="Odstavecseseznamem"/>
        <w:numPr>
          <w:ilvl w:val="0"/>
          <w:numId w:val="3"/>
        </w:numPr>
        <w:tabs>
          <w:tab w:val="clear" w:pos="0"/>
          <w:tab w:val="num" w:pos="284"/>
        </w:tabs>
        <w:ind w:left="567" w:hanging="283"/>
        <w:jc w:val="both"/>
        <w:rPr>
          <w:rFonts w:ascii="Calibri" w:hAnsi="Calibri"/>
          <w:sz w:val="20"/>
          <w:lang w:val="cs-CZ"/>
        </w:rPr>
      </w:pPr>
      <w:r w:rsidRPr="004C39AF">
        <w:rPr>
          <w:rFonts w:ascii="Calibri" w:hAnsi="Calibri"/>
          <w:sz w:val="20"/>
          <w:lang w:val="cs-CZ"/>
        </w:rPr>
        <w:t>výpis z obchodního rejstříku, pokud je v něm dodavatel zapsán, nebo výpis z jiné obdobné evidence, pokud je v ní zapsán;</w:t>
      </w:r>
    </w:p>
    <w:p w:rsidR="004C39AF" w:rsidRPr="004C39AF" w:rsidRDefault="004C39AF" w:rsidP="00B45860">
      <w:pPr>
        <w:pStyle w:val="Odstavecseseznamem"/>
        <w:numPr>
          <w:ilvl w:val="0"/>
          <w:numId w:val="3"/>
        </w:numPr>
        <w:tabs>
          <w:tab w:val="clear" w:pos="0"/>
          <w:tab w:val="num" w:pos="284"/>
        </w:tabs>
        <w:ind w:left="567" w:hanging="283"/>
        <w:jc w:val="both"/>
        <w:rPr>
          <w:rFonts w:ascii="Calibri" w:hAnsi="Calibri"/>
          <w:sz w:val="20"/>
          <w:lang w:val="cs-CZ"/>
        </w:rPr>
      </w:pPr>
      <w:r w:rsidRPr="004C39AF">
        <w:rPr>
          <w:rFonts w:ascii="Calibri" w:hAnsi="Calibri"/>
          <w:sz w:val="20"/>
          <w:lang w:val="cs-CZ"/>
        </w:rPr>
        <w:t>doklad prokazující oprávnění k podnikání pro předmět této veřejné zakázky</w:t>
      </w:r>
      <w:r w:rsidR="002E5EA3">
        <w:rPr>
          <w:rFonts w:ascii="Calibri" w:hAnsi="Calibri"/>
          <w:sz w:val="20"/>
          <w:lang w:val="cs-CZ"/>
        </w:rPr>
        <w:t>.</w:t>
      </w:r>
    </w:p>
    <w:p w:rsidR="00EA25E2" w:rsidRPr="008A774A" w:rsidRDefault="00EA25E2" w:rsidP="00EA25E2">
      <w:pPr>
        <w:pStyle w:val="Odstavecseseznamem"/>
        <w:tabs>
          <w:tab w:val="left" w:pos="284"/>
        </w:tabs>
        <w:ind w:left="720"/>
        <w:jc w:val="both"/>
        <w:rPr>
          <w:rFonts w:ascii="Calibri" w:hAnsi="Calibri"/>
          <w:sz w:val="20"/>
          <w:lang w:val="cs-CZ"/>
        </w:rPr>
      </w:pPr>
    </w:p>
    <w:p w:rsidR="006E5F79" w:rsidRPr="008A774A" w:rsidRDefault="006E5F79" w:rsidP="004C39AF">
      <w:pPr>
        <w:pStyle w:val="Nadpis3"/>
        <w:tabs>
          <w:tab w:val="clear" w:pos="1701"/>
          <w:tab w:val="left" w:pos="284"/>
        </w:tabs>
        <w:spacing w:after="60" w:line="240" w:lineRule="auto"/>
        <w:rPr>
          <w:rFonts w:ascii="Calibri" w:hAnsi="Calibri" w:cs="Times New Roman"/>
          <w:sz w:val="24"/>
          <w:szCs w:val="24"/>
        </w:rPr>
      </w:pPr>
      <w:r w:rsidRPr="008A774A">
        <w:rPr>
          <w:rFonts w:ascii="Calibri" w:hAnsi="Calibri" w:cs="Times New Roman"/>
          <w:sz w:val="24"/>
          <w:szCs w:val="24"/>
        </w:rPr>
        <w:t>6.</w:t>
      </w:r>
      <w:r w:rsidRPr="008A774A">
        <w:rPr>
          <w:rFonts w:ascii="Calibri" w:hAnsi="Calibri" w:cs="Times New Roman"/>
          <w:sz w:val="24"/>
          <w:szCs w:val="24"/>
        </w:rPr>
        <w:tab/>
        <w:t>Lhůta, po kterou jsou uchazeči svými nabídkami vázáni</w:t>
      </w:r>
    </w:p>
    <w:p w:rsidR="003E68B4" w:rsidRDefault="003E68B4" w:rsidP="00856056">
      <w:pPr>
        <w:ind w:left="567"/>
        <w:jc w:val="both"/>
        <w:rPr>
          <w:rFonts w:ascii="Calibri" w:hAnsi="Calibri" w:cs="Times New Roman"/>
          <w:sz w:val="20"/>
        </w:rPr>
      </w:pPr>
      <w:r w:rsidRPr="003E68B4">
        <w:rPr>
          <w:rFonts w:ascii="Calibri" w:hAnsi="Calibri" w:cs="Times New Roman"/>
          <w:sz w:val="20"/>
        </w:rPr>
        <w:t>Zadávací lhůta tj. lhůta, po kterou jsou uchazeči svými nabídkami vázáni, se stanovuje do 3</w:t>
      </w:r>
      <w:r w:rsidR="00F41041">
        <w:rPr>
          <w:rFonts w:ascii="Calibri" w:hAnsi="Calibri" w:cs="Times New Roman"/>
          <w:sz w:val="20"/>
        </w:rPr>
        <w:t>1</w:t>
      </w:r>
      <w:r w:rsidRPr="003E68B4">
        <w:rPr>
          <w:rFonts w:ascii="Calibri" w:hAnsi="Calibri" w:cs="Times New Roman"/>
          <w:sz w:val="20"/>
        </w:rPr>
        <w:t xml:space="preserve">. </w:t>
      </w:r>
      <w:r w:rsidR="00F41041">
        <w:rPr>
          <w:rFonts w:ascii="Calibri" w:hAnsi="Calibri" w:cs="Times New Roman"/>
          <w:sz w:val="20"/>
        </w:rPr>
        <w:t>10</w:t>
      </w:r>
      <w:r w:rsidRPr="003E68B4">
        <w:rPr>
          <w:rFonts w:ascii="Calibri" w:hAnsi="Calibri" w:cs="Times New Roman"/>
          <w:sz w:val="20"/>
        </w:rPr>
        <w:t>. 2014. Podáním nabídky uchazeč stvrzuje, že je vázán celým obsahem předložené nabídky do konce zadávací lhůty.</w:t>
      </w:r>
    </w:p>
    <w:p w:rsidR="00EA25E2" w:rsidRDefault="00EA25E2" w:rsidP="00EA25E2">
      <w:pPr>
        <w:tabs>
          <w:tab w:val="left" w:pos="284"/>
        </w:tabs>
        <w:jc w:val="both"/>
        <w:rPr>
          <w:rFonts w:ascii="Calibri" w:hAnsi="Calibri" w:cs="Times New Roman"/>
          <w:sz w:val="20"/>
        </w:rPr>
      </w:pPr>
    </w:p>
    <w:p w:rsidR="006E5F79" w:rsidRPr="008A774A" w:rsidRDefault="006E5F79" w:rsidP="004C39AF">
      <w:pPr>
        <w:keepNext/>
        <w:tabs>
          <w:tab w:val="left" w:pos="284"/>
        </w:tabs>
        <w:autoSpaceDE w:val="0"/>
        <w:spacing w:after="60"/>
        <w:jc w:val="both"/>
        <w:outlineLvl w:val="2"/>
        <w:rPr>
          <w:rFonts w:ascii="Calibri" w:hAnsi="Calibri" w:cs="Times New Roman"/>
          <w:b/>
          <w:szCs w:val="24"/>
        </w:rPr>
      </w:pPr>
      <w:r w:rsidRPr="008A774A">
        <w:rPr>
          <w:rFonts w:ascii="Calibri" w:hAnsi="Calibri" w:cs="Times New Roman"/>
          <w:b/>
          <w:szCs w:val="24"/>
        </w:rPr>
        <w:t>7.</w:t>
      </w:r>
      <w:r w:rsidRPr="008A774A">
        <w:rPr>
          <w:rFonts w:ascii="Calibri" w:hAnsi="Calibri" w:cs="Times New Roman"/>
          <w:b/>
          <w:szCs w:val="24"/>
        </w:rPr>
        <w:tab/>
        <w:t>Otevírání obálek s nabídkami</w:t>
      </w:r>
    </w:p>
    <w:p w:rsidR="00DB4A9A" w:rsidRDefault="006E5F79" w:rsidP="00856056">
      <w:pPr>
        <w:pStyle w:val="Nadpis2"/>
        <w:keepNext w:val="0"/>
        <w:keepLines/>
        <w:spacing w:before="0" w:after="0"/>
        <w:ind w:left="567"/>
        <w:jc w:val="both"/>
        <w:rPr>
          <w:rFonts w:ascii="Calibri" w:hAnsi="Calibri" w:cs="Times New Roman"/>
          <w:b w:val="0"/>
          <w:i w:val="0"/>
          <w:sz w:val="20"/>
          <w:szCs w:val="20"/>
        </w:rPr>
      </w:pPr>
      <w:r w:rsidRPr="008A774A">
        <w:rPr>
          <w:rFonts w:ascii="Calibri" w:hAnsi="Calibri" w:cs="Times New Roman"/>
          <w:b w:val="0"/>
          <w:i w:val="0"/>
          <w:sz w:val="20"/>
          <w:szCs w:val="20"/>
        </w:rPr>
        <w:t>Otevírání obálek je neveřejné</w:t>
      </w:r>
      <w:r w:rsidR="0010646E" w:rsidRPr="008A774A">
        <w:rPr>
          <w:rFonts w:ascii="Calibri" w:hAnsi="Calibri" w:cs="Times New Roman"/>
          <w:b w:val="0"/>
          <w:i w:val="0"/>
          <w:sz w:val="20"/>
          <w:szCs w:val="20"/>
        </w:rPr>
        <w:t>.</w:t>
      </w:r>
    </w:p>
    <w:p w:rsidR="00EA25E2" w:rsidRPr="000C56A6" w:rsidRDefault="00EA25E2" w:rsidP="000C56A6">
      <w:pPr>
        <w:tabs>
          <w:tab w:val="left" w:pos="284"/>
        </w:tabs>
        <w:jc w:val="both"/>
        <w:rPr>
          <w:rFonts w:ascii="Calibri" w:hAnsi="Calibri" w:cs="Times New Roman"/>
          <w:sz w:val="20"/>
        </w:rPr>
      </w:pPr>
    </w:p>
    <w:p w:rsidR="006E5F79" w:rsidRPr="008A774A" w:rsidRDefault="006E5F79" w:rsidP="004C39AF">
      <w:pPr>
        <w:keepNext/>
        <w:tabs>
          <w:tab w:val="left" w:pos="284"/>
        </w:tabs>
        <w:autoSpaceDE w:val="0"/>
        <w:spacing w:after="60"/>
        <w:jc w:val="both"/>
        <w:outlineLvl w:val="2"/>
        <w:rPr>
          <w:rFonts w:ascii="Calibri" w:hAnsi="Calibri" w:cs="Times New Roman"/>
          <w:b/>
          <w:szCs w:val="24"/>
        </w:rPr>
      </w:pPr>
      <w:r w:rsidRPr="008A774A">
        <w:rPr>
          <w:rFonts w:ascii="Calibri" w:hAnsi="Calibri" w:cs="Times New Roman"/>
          <w:b/>
          <w:szCs w:val="24"/>
        </w:rPr>
        <w:t>8.</w:t>
      </w:r>
      <w:r w:rsidRPr="008A774A">
        <w:rPr>
          <w:rFonts w:ascii="Calibri" w:hAnsi="Calibri" w:cs="Times New Roman"/>
          <w:b/>
          <w:szCs w:val="24"/>
        </w:rPr>
        <w:tab/>
        <w:t>Hodnotící kritéria</w:t>
      </w:r>
    </w:p>
    <w:p w:rsidR="006E5F79" w:rsidRPr="008A774A" w:rsidRDefault="006E5F79" w:rsidP="00856056">
      <w:pPr>
        <w:ind w:left="567"/>
        <w:jc w:val="both"/>
        <w:rPr>
          <w:rFonts w:ascii="Calibri" w:hAnsi="Calibri" w:cs="Times New Roman"/>
          <w:sz w:val="20"/>
        </w:rPr>
      </w:pPr>
      <w:r w:rsidRPr="008A774A">
        <w:rPr>
          <w:rFonts w:ascii="Calibri" w:hAnsi="Calibri" w:cs="Times New Roman"/>
          <w:sz w:val="20"/>
        </w:rPr>
        <w:t xml:space="preserve">Hodnocení nabídek provede hodnotící komise podle </w:t>
      </w:r>
      <w:r w:rsidR="00977BE9" w:rsidRPr="008A774A">
        <w:rPr>
          <w:rFonts w:ascii="Calibri" w:hAnsi="Calibri" w:cs="Times New Roman"/>
          <w:sz w:val="20"/>
          <w:u w:val="single"/>
        </w:rPr>
        <w:t>nejnižší nabídkové ceny</w:t>
      </w:r>
      <w:r w:rsidR="00977BE9" w:rsidRPr="008A774A">
        <w:rPr>
          <w:rFonts w:ascii="Calibri" w:hAnsi="Calibri" w:cs="Times New Roman"/>
          <w:sz w:val="20"/>
        </w:rPr>
        <w:t>.</w:t>
      </w:r>
    </w:p>
    <w:p w:rsidR="0071172F" w:rsidRPr="008A774A" w:rsidRDefault="0071172F" w:rsidP="00977BE9">
      <w:pPr>
        <w:jc w:val="both"/>
        <w:rPr>
          <w:rFonts w:ascii="Calibri" w:hAnsi="Calibri" w:cs="Times New Roman"/>
          <w:sz w:val="20"/>
        </w:rPr>
      </w:pPr>
    </w:p>
    <w:p w:rsidR="003E68B4" w:rsidRDefault="003E68B4" w:rsidP="00977BE9">
      <w:pPr>
        <w:jc w:val="both"/>
        <w:rPr>
          <w:rFonts w:ascii="Calibri" w:hAnsi="Calibri" w:cs="Times New Roman"/>
          <w:sz w:val="20"/>
        </w:rPr>
      </w:pPr>
    </w:p>
    <w:p w:rsidR="0071172F" w:rsidRPr="008A774A" w:rsidRDefault="003E68B4" w:rsidP="00977BE9">
      <w:pPr>
        <w:jc w:val="both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 w:rsidR="0071172F" w:rsidRPr="008A774A">
        <w:rPr>
          <w:rFonts w:ascii="Calibri" w:hAnsi="Calibri" w:cs="Times New Roman"/>
          <w:sz w:val="20"/>
        </w:rPr>
        <w:tab/>
      </w:r>
      <w:r>
        <w:rPr>
          <w:rFonts w:ascii="Calibri" w:hAnsi="Calibri" w:cs="Times New Roman"/>
          <w:sz w:val="20"/>
        </w:rPr>
        <w:t>Ing. Luděk Raichard, starosta</w:t>
      </w:r>
    </w:p>
    <w:p w:rsidR="006E5F79" w:rsidRDefault="006E5F79">
      <w:pPr>
        <w:rPr>
          <w:rFonts w:ascii="Calibri" w:hAnsi="Calibri" w:cs="Times New Roman"/>
          <w:sz w:val="20"/>
        </w:rPr>
      </w:pPr>
    </w:p>
    <w:p w:rsidR="00EA25E2" w:rsidRDefault="00EA25E2">
      <w:pPr>
        <w:rPr>
          <w:rFonts w:ascii="Calibri" w:hAnsi="Calibri" w:cs="Times New Roman"/>
          <w:sz w:val="20"/>
        </w:rPr>
      </w:pPr>
    </w:p>
    <w:p w:rsidR="00D84A88" w:rsidRPr="008A774A" w:rsidRDefault="00D84A88">
      <w:pPr>
        <w:rPr>
          <w:rFonts w:ascii="Calibri" w:hAnsi="Calibri" w:cs="Times New Roman"/>
          <w:sz w:val="20"/>
        </w:rPr>
      </w:pPr>
    </w:p>
    <w:p w:rsidR="00EA25E2" w:rsidRDefault="00EA25E2">
      <w:pPr>
        <w:rPr>
          <w:rFonts w:ascii="Calibri" w:hAnsi="Calibri" w:cs="Times New Roman"/>
          <w:bCs/>
          <w:sz w:val="20"/>
        </w:rPr>
      </w:pPr>
    </w:p>
    <w:p w:rsidR="00856056" w:rsidRDefault="00856056">
      <w:pPr>
        <w:rPr>
          <w:rFonts w:ascii="Calibri" w:hAnsi="Calibri" w:cs="Times New Roman"/>
          <w:bCs/>
          <w:sz w:val="20"/>
        </w:rPr>
      </w:pPr>
    </w:p>
    <w:p w:rsidR="00856056" w:rsidRDefault="00856056">
      <w:pPr>
        <w:rPr>
          <w:rFonts w:ascii="Calibri" w:hAnsi="Calibri" w:cs="Times New Roman"/>
          <w:bCs/>
          <w:sz w:val="20"/>
        </w:rPr>
      </w:pPr>
    </w:p>
    <w:p w:rsidR="00977BE9" w:rsidRPr="008A774A" w:rsidRDefault="006E5F79">
      <w:pPr>
        <w:rPr>
          <w:rFonts w:ascii="Calibri" w:hAnsi="Calibri" w:cs="Times New Roman"/>
          <w:bCs/>
          <w:sz w:val="20"/>
        </w:rPr>
      </w:pPr>
      <w:r w:rsidRPr="008A774A">
        <w:rPr>
          <w:rFonts w:ascii="Calibri" w:hAnsi="Calibri" w:cs="Times New Roman"/>
          <w:bCs/>
          <w:sz w:val="20"/>
        </w:rPr>
        <w:t xml:space="preserve">Vyvěšeno: </w:t>
      </w:r>
      <w:r w:rsidR="003E68B4">
        <w:rPr>
          <w:rFonts w:ascii="Calibri" w:hAnsi="Calibri" w:cs="Times New Roman"/>
          <w:bCs/>
          <w:sz w:val="20"/>
        </w:rPr>
        <w:t xml:space="preserve"> </w:t>
      </w:r>
      <w:r w:rsidR="00F41041">
        <w:rPr>
          <w:rFonts w:ascii="Calibri" w:hAnsi="Calibri" w:cs="Times New Roman"/>
          <w:bCs/>
          <w:sz w:val="20"/>
        </w:rPr>
        <w:t>6</w:t>
      </w:r>
      <w:r w:rsidR="003E68B4">
        <w:rPr>
          <w:rFonts w:ascii="Calibri" w:hAnsi="Calibri" w:cs="Times New Roman"/>
          <w:bCs/>
          <w:sz w:val="20"/>
        </w:rPr>
        <w:t xml:space="preserve">. </w:t>
      </w:r>
      <w:r w:rsidR="00F41041">
        <w:rPr>
          <w:rFonts w:ascii="Calibri" w:hAnsi="Calibri" w:cs="Times New Roman"/>
          <w:bCs/>
          <w:sz w:val="20"/>
        </w:rPr>
        <w:t>října</w:t>
      </w:r>
      <w:r w:rsidR="00EA25E2">
        <w:rPr>
          <w:rFonts w:ascii="Calibri" w:hAnsi="Calibri" w:cs="Times New Roman"/>
          <w:bCs/>
          <w:sz w:val="20"/>
        </w:rPr>
        <w:t xml:space="preserve"> </w:t>
      </w:r>
      <w:r w:rsidR="003E68B4">
        <w:rPr>
          <w:rFonts w:ascii="Calibri" w:hAnsi="Calibri" w:cs="Times New Roman"/>
          <w:bCs/>
          <w:sz w:val="20"/>
        </w:rPr>
        <w:t>2014</w:t>
      </w:r>
    </w:p>
    <w:p w:rsidR="006E5F79" w:rsidRPr="008A774A" w:rsidRDefault="006E5F79">
      <w:pPr>
        <w:rPr>
          <w:rFonts w:ascii="Calibri" w:hAnsi="Calibri"/>
        </w:rPr>
      </w:pPr>
      <w:r w:rsidRPr="008A774A">
        <w:rPr>
          <w:rFonts w:ascii="Calibri" w:hAnsi="Calibri" w:cs="Times New Roman"/>
          <w:bCs/>
          <w:sz w:val="20"/>
        </w:rPr>
        <w:t>Sejmuto:</w:t>
      </w:r>
      <w:r w:rsidR="009E1FB0" w:rsidRPr="008A774A">
        <w:rPr>
          <w:rFonts w:ascii="Calibri" w:hAnsi="Calibri" w:cs="Times New Roman"/>
          <w:bCs/>
          <w:sz w:val="20"/>
        </w:rPr>
        <w:t xml:space="preserve"> </w:t>
      </w:r>
    </w:p>
    <w:sectPr w:rsidR="006E5F79" w:rsidRPr="008A774A" w:rsidSect="001563DF">
      <w:headerReference w:type="default" r:id="rId7"/>
      <w:footerReference w:type="default" r:id="rId8"/>
      <w:pgSz w:w="11812" w:h="16706"/>
      <w:pgMar w:top="1701" w:right="1077" w:bottom="851" w:left="1077" w:header="142" w:footer="35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B3" w:rsidRDefault="00AE64B3">
      <w:r>
        <w:separator/>
      </w:r>
    </w:p>
  </w:endnote>
  <w:endnote w:type="continuationSeparator" w:id="0">
    <w:p w:rsidR="00AE64B3" w:rsidRDefault="00AE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6" w:rsidRDefault="007551CD">
    <w:pPr>
      <w:tabs>
        <w:tab w:val="left" w:pos="4253"/>
      </w:tabs>
      <w:jc w:val="center"/>
      <w:rPr>
        <w:rStyle w:val="slostrnky"/>
        <w:rFonts w:cs="Times New Roman"/>
        <w:sz w:val="16"/>
        <w:szCs w:val="16"/>
      </w:rPr>
    </w:pPr>
    <w:r>
      <w:rPr>
        <w:rStyle w:val="slostrnky"/>
        <w:rFonts w:cs="Times New Roman"/>
        <w:sz w:val="16"/>
        <w:szCs w:val="16"/>
      </w:rPr>
      <w:fldChar w:fldCharType="begin"/>
    </w:r>
    <w:r w:rsidR="00856056">
      <w:rPr>
        <w:rStyle w:val="slostrnky"/>
        <w:rFonts w:cs="Times New Roman"/>
        <w:sz w:val="16"/>
        <w:szCs w:val="16"/>
      </w:rPr>
      <w:instrText xml:space="preserve"> PAGE </w:instrText>
    </w:r>
    <w:r>
      <w:rPr>
        <w:rStyle w:val="slostrnky"/>
        <w:rFonts w:cs="Times New Roman"/>
        <w:sz w:val="16"/>
        <w:szCs w:val="16"/>
      </w:rPr>
      <w:fldChar w:fldCharType="separate"/>
    </w:r>
    <w:r w:rsidR="00BF7050">
      <w:rPr>
        <w:rStyle w:val="slostrnky"/>
        <w:rFonts w:cs="Times New Roman"/>
        <w:noProof/>
        <w:sz w:val="16"/>
        <w:szCs w:val="16"/>
      </w:rPr>
      <w:t>1</w:t>
    </w:r>
    <w:r>
      <w:rPr>
        <w:rStyle w:val="slostrnky"/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B3" w:rsidRDefault="00AE64B3">
      <w:r>
        <w:separator/>
      </w:r>
    </w:p>
  </w:footnote>
  <w:footnote w:type="continuationSeparator" w:id="0">
    <w:p w:rsidR="00AE64B3" w:rsidRDefault="00AE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6" w:rsidRDefault="00856056" w:rsidP="00C613CB">
    <w:pPr>
      <w:pStyle w:val="Zhlav"/>
    </w:pPr>
  </w:p>
  <w:p w:rsidR="00856056" w:rsidRDefault="00BF7050" w:rsidP="007C681C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723900" cy="723900"/>
          <wp:effectExtent l="0" t="0" r="0" b="0"/>
          <wp:docPr id="1" name="obrázek 1" descr="http://www.brandysek.cz/html/images/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andysek.cz/html/images/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79"/>
    <w:rsid w:val="000209D0"/>
    <w:rsid w:val="00061827"/>
    <w:rsid w:val="00076BAD"/>
    <w:rsid w:val="00083CA8"/>
    <w:rsid w:val="000C2A2C"/>
    <w:rsid w:val="000C4D65"/>
    <w:rsid w:val="000C56A6"/>
    <w:rsid w:val="0010646E"/>
    <w:rsid w:val="00122B87"/>
    <w:rsid w:val="00147CB4"/>
    <w:rsid w:val="001563DF"/>
    <w:rsid w:val="002124F2"/>
    <w:rsid w:val="0024543F"/>
    <w:rsid w:val="002D27BD"/>
    <w:rsid w:val="002E353F"/>
    <w:rsid w:val="002E5EA3"/>
    <w:rsid w:val="0032377C"/>
    <w:rsid w:val="003B70F6"/>
    <w:rsid w:val="003E1F74"/>
    <w:rsid w:val="003E68B4"/>
    <w:rsid w:val="00400C7D"/>
    <w:rsid w:val="00492B2B"/>
    <w:rsid w:val="004939F4"/>
    <w:rsid w:val="004C29C9"/>
    <w:rsid w:val="004C39AF"/>
    <w:rsid w:val="004E3CD7"/>
    <w:rsid w:val="004F5C23"/>
    <w:rsid w:val="005014DE"/>
    <w:rsid w:val="00501FF9"/>
    <w:rsid w:val="00517BA8"/>
    <w:rsid w:val="005B3E67"/>
    <w:rsid w:val="005C06FA"/>
    <w:rsid w:val="005D0913"/>
    <w:rsid w:val="0064368E"/>
    <w:rsid w:val="0068646C"/>
    <w:rsid w:val="006D1DA4"/>
    <w:rsid w:val="006E5F79"/>
    <w:rsid w:val="006F00F1"/>
    <w:rsid w:val="0071172F"/>
    <w:rsid w:val="007327FC"/>
    <w:rsid w:val="00743A9A"/>
    <w:rsid w:val="007505FB"/>
    <w:rsid w:val="007545D6"/>
    <w:rsid w:val="007551CD"/>
    <w:rsid w:val="00765516"/>
    <w:rsid w:val="0078628E"/>
    <w:rsid w:val="007A6A61"/>
    <w:rsid w:val="007C681C"/>
    <w:rsid w:val="0085107A"/>
    <w:rsid w:val="00854773"/>
    <w:rsid w:val="00856056"/>
    <w:rsid w:val="0086765D"/>
    <w:rsid w:val="00874946"/>
    <w:rsid w:val="008A774A"/>
    <w:rsid w:val="008B63D2"/>
    <w:rsid w:val="00903012"/>
    <w:rsid w:val="0092093C"/>
    <w:rsid w:val="00927FE7"/>
    <w:rsid w:val="0094778F"/>
    <w:rsid w:val="0095246D"/>
    <w:rsid w:val="00976F3D"/>
    <w:rsid w:val="00977BE9"/>
    <w:rsid w:val="00986CEF"/>
    <w:rsid w:val="009B2A09"/>
    <w:rsid w:val="009C0B94"/>
    <w:rsid w:val="009E1FB0"/>
    <w:rsid w:val="009E4957"/>
    <w:rsid w:val="00A33564"/>
    <w:rsid w:val="00A54C55"/>
    <w:rsid w:val="00AA4232"/>
    <w:rsid w:val="00AB5546"/>
    <w:rsid w:val="00AE64B3"/>
    <w:rsid w:val="00B16E52"/>
    <w:rsid w:val="00B45860"/>
    <w:rsid w:val="00BF7050"/>
    <w:rsid w:val="00C0781A"/>
    <w:rsid w:val="00C521F5"/>
    <w:rsid w:val="00C613CB"/>
    <w:rsid w:val="00C91EB3"/>
    <w:rsid w:val="00C928E7"/>
    <w:rsid w:val="00CC0698"/>
    <w:rsid w:val="00D5285F"/>
    <w:rsid w:val="00D54123"/>
    <w:rsid w:val="00D84A88"/>
    <w:rsid w:val="00D96001"/>
    <w:rsid w:val="00DB4A9A"/>
    <w:rsid w:val="00DC0306"/>
    <w:rsid w:val="00DE6736"/>
    <w:rsid w:val="00E01429"/>
    <w:rsid w:val="00E22F3D"/>
    <w:rsid w:val="00E44E57"/>
    <w:rsid w:val="00EA25E2"/>
    <w:rsid w:val="00EC63DE"/>
    <w:rsid w:val="00ED4D91"/>
    <w:rsid w:val="00F2254C"/>
    <w:rsid w:val="00F41041"/>
    <w:rsid w:val="00F52A2A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9065A6B-3D23-4774-B304-07760A9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A2C"/>
    <w:pPr>
      <w:suppressAutoHyphens/>
    </w:pPr>
    <w:rPr>
      <w:rFonts w:ascii="Arial" w:hAnsi="Arial" w:cs="Arial"/>
      <w:sz w:val="24"/>
      <w:lang w:eastAsia="zh-CN"/>
    </w:rPr>
  </w:style>
  <w:style w:type="paragraph" w:styleId="Nadpis1">
    <w:name w:val="heading 1"/>
    <w:basedOn w:val="Normln"/>
    <w:next w:val="Normln"/>
    <w:qFormat/>
    <w:rsid w:val="000C2A2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52"/>
      <w:szCs w:val="24"/>
    </w:rPr>
  </w:style>
  <w:style w:type="paragraph" w:styleId="Nadpis2">
    <w:name w:val="heading 2"/>
    <w:basedOn w:val="Normln"/>
    <w:next w:val="Normln"/>
    <w:qFormat/>
    <w:rsid w:val="000C2A2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C2A2C"/>
    <w:pPr>
      <w:keepNext/>
      <w:tabs>
        <w:tab w:val="left" w:pos="1701"/>
      </w:tabs>
      <w:autoSpaceDE w:val="0"/>
      <w:spacing w:line="288" w:lineRule="auto"/>
      <w:jc w:val="both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0C2A2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C2A2C"/>
    <w:rPr>
      <w:rFonts w:ascii="Courier New" w:hAnsi="Courier New" w:cs="Courier New"/>
    </w:rPr>
  </w:style>
  <w:style w:type="character" w:customStyle="1" w:styleId="WW8Num3z2">
    <w:name w:val="WW8Num3z2"/>
    <w:rsid w:val="000C2A2C"/>
    <w:rPr>
      <w:rFonts w:ascii="Wingdings" w:hAnsi="Wingdings" w:cs="Wingdings"/>
    </w:rPr>
  </w:style>
  <w:style w:type="character" w:customStyle="1" w:styleId="WW8Num3z3">
    <w:name w:val="WW8Num3z3"/>
    <w:rsid w:val="000C2A2C"/>
    <w:rPr>
      <w:rFonts w:ascii="Symbol" w:hAnsi="Symbol" w:cs="Symbol"/>
    </w:rPr>
  </w:style>
  <w:style w:type="character" w:customStyle="1" w:styleId="Standardnpsmoodstavce1">
    <w:name w:val="Standardní písmo odstavce1"/>
    <w:rsid w:val="000C2A2C"/>
  </w:style>
  <w:style w:type="character" w:customStyle="1" w:styleId="Nadpis1Char">
    <w:name w:val="Nadpis 1 Char"/>
    <w:rsid w:val="000C2A2C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Nadpis2Char">
    <w:name w:val="Nadpis 2 Char"/>
    <w:rsid w:val="000C2A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rsid w:val="000C2A2C"/>
    <w:rPr>
      <w:rFonts w:ascii="Arial" w:eastAsia="Times New Roman" w:hAnsi="Arial" w:cs="Arial"/>
      <w:b/>
      <w:bCs/>
      <w:sz w:val="28"/>
      <w:szCs w:val="28"/>
    </w:rPr>
  </w:style>
  <w:style w:type="character" w:styleId="slostrnky">
    <w:name w:val="page number"/>
    <w:basedOn w:val="Standardnpsmoodstavce1"/>
    <w:rsid w:val="000C2A2C"/>
  </w:style>
  <w:style w:type="character" w:customStyle="1" w:styleId="Zkladntext2Char">
    <w:name w:val="Základní text 2 Char"/>
    <w:rsid w:val="000C2A2C"/>
    <w:rPr>
      <w:rFonts w:ascii="Arial" w:eastAsia="Times New Roman" w:hAnsi="Arial" w:cs="Times New Roman"/>
      <w:sz w:val="24"/>
      <w:szCs w:val="20"/>
    </w:rPr>
  </w:style>
  <w:style w:type="paragraph" w:customStyle="1" w:styleId="Nadpis">
    <w:name w:val="Nadpis"/>
    <w:basedOn w:val="Normln"/>
    <w:next w:val="Zkladntext"/>
    <w:rsid w:val="000C2A2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rsid w:val="000C2A2C"/>
    <w:pPr>
      <w:spacing w:after="120"/>
    </w:pPr>
  </w:style>
  <w:style w:type="paragraph" w:styleId="Seznam">
    <w:name w:val="List"/>
    <w:basedOn w:val="Zkladntext"/>
    <w:rsid w:val="000C2A2C"/>
    <w:rPr>
      <w:rFonts w:cs="Mangal"/>
    </w:rPr>
  </w:style>
  <w:style w:type="paragraph" w:styleId="Titulek">
    <w:name w:val="caption"/>
    <w:basedOn w:val="Normln"/>
    <w:qFormat/>
    <w:rsid w:val="000C2A2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C2A2C"/>
    <w:pPr>
      <w:suppressLineNumbers/>
    </w:pPr>
    <w:rPr>
      <w:rFonts w:cs="Mangal"/>
    </w:rPr>
  </w:style>
  <w:style w:type="paragraph" w:customStyle="1" w:styleId="AAOdstavec">
    <w:name w:val="AA_Odstavec"/>
    <w:basedOn w:val="Normln"/>
    <w:rsid w:val="000C2A2C"/>
    <w:pPr>
      <w:jc w:val="both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0C2A2C"/>
    <w:pPr>
      <w:ind w:left="708"/>
    </w:pPr>
    <w:rPr>
      <w:rFonts w:ascii="Times New Roman" w:hAnsi="Times New Roman" w:cs="Times New Roman"/>
      <w:lang w:val="fr-FR"/>
    </w:rPr>
  </w:style>
  <w:style w:type="paragraph" w:customStyle="1" w:styleId="Zkladntext21">
    <w:name w:val="Základní text 21"/>
    <w:basedOn w:val="Normln"/>
    <w:rsid w:val="000C2A2C"/>
    <w:pPr>
      <w:spacing w:after="120" w:line="480" w:lineRule="auto"/>
    </w:pPr>
  </w:style>
  <w:style w:type="paragraph" w:styleId="Zpat">
    <w:name w:val="footer"/>
    <w:basedOn w:val="Normln"/>
    <w:rsid w:val="000C2A2C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rsid w:val="000C2A2C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styleId="Hypertextovodkaz">
    <w:name w:val="Hyperlink"/>
    <w:uiPriority w:val="99"/>
    <w:unhideWhenUsed/>
    <w:rsid w:val="00122B87"/>
    <w:rPr>
      <w:color w:val="0000FF"/>
      <w:u w:val="single"/>
    </w:rPr>
  </w:style>
  <w:style w:type="character" w:customStyle="1" w:styleId="ZhlavChar">
    <w:name w:val="Záhlaví Char"/>
    <w:link w:val="Zhlav"/>
    <w:rsid w:val="00977BE9"/>
    <w:rPr>
      <w:rFonts w:ascii="Arial" w:hAnsi="Arial" w:cs="Arial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BE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7B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Links>
    <vt:vector size="12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mailto:robert.czetmayer@terezin.cz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mailto:podatelna@terezin.cz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Kovandová Pavla</dc:creator>
  <cp:lastModifiedBy>Kovandová Pavla</cp:lastModifiedBy>
  <cp:revision>2</cp:revision>
  <cp:lastPrinted>2014-10-06T12:31:00Z</cp:lastPrinted>
  <dcterms:created xsi:type="dcterms:W3CDTF">2014-10-06T12:39:00Z</dcterms:created>
  <dcterms:modified xsi:type="dcterms:W3CDTF">2014-10-06T12:39:00Z</dcterms:modified>
</cp:coreProperties>
</file>